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CD" w:rsidRDefault="007574CD"/>
    <w:tbl>
      <w:tblPr>
        <w:tblStyle w:val="TabloKlavuzu"/>
        <w:tblpPr w:leftFromText="141" w:rightFromText="141" w:vertAnchor="text" w:horzAnchor="margin" w:tblpX="-68" w:tblpY="-575"/>
        <w:tblW w:w="9747" w:type="dxa"/>
        <w:tblLook w:val="04A0"/>
      </w:tblPr>
      <w:tblGrid>
        <w:gridCol w:w="2007"/>
        <w:gridCol w:w="2124"/>
        <w:gridCol w:w="2010"/>
        <w:gridCol w:w="1431"/>
        <w:gridCol w:w="2175"/>
      </w:tblGrid>
      <w:tr w:rsidR="00FC43E7" w:rsidTr="006A50EA">
        <w:trPr>
          <w:trHeight w:val="983"/>
        </w:trPr>
        <w:tc>
          <w:tcPr>
            <w:tcW w:w="2007" w:type="dxa"/>
            <w:vMerge w:val="restart"/>
          </w:tcPr>
          <w:p w:rsidR="00FC43E7" w:rsidRDefault="00805C89" w:rsidP="006A50EA"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116205</wp:posOffset>
                  </wp:positionV>
                  <wp:extent cx="628650" cy="561975"/>
                  <wp:effectExtent l="19050" t="0" r="0" b="0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FC43E7" w:rsidRDefault="00FC43E7" w:rsidP="006A50EA"/>
          <w:p w:rsidR="00FC43E7" w:rsidRDefault="00FC43E7" w:rsidP="006A50EA"/>
        </w:tc>
        <w:tc>
          <w:tcPr>
            <w:tcW w:w="5565" w:type="dxa"/>
            <w:gridSpan w:val="3"/>
            <w:tcBorders>
              <w:bottom w:val="single" w:sz="4" w:space="0" w:color="auto"/>
            </w:tcBorders>
            <w:vAlign w:val="center"/>
          </w:tcPr>
          <w:p w:rsidR="00FC43E7" w:rsidRPr="00B37302" w:rsidRDefault="00B84A1A" w:rsidP="008460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DIŞ TİCARET ARAŞTIRMA</w:t>
            </w:r>
            <w:r w:rsidR="00916CED">
              <w:rPr>
                <w:b/>
                <w:sz w:val="28"/>
                <w:szCs w:val="28"/>
              </w:rPr>
              <w:t xml:space="preserve"> RAPORU</w:t>
            </w:r>
          </w:p>
        </w:tc>
        <w:tc>
          <w:tcPr>
            <w:tcW w:w="2175" w:type="dxa"/>
            <w:vMerge w:val="restart"/>
          </w:tcPr>
          <w:p w:rsidR="00FC43E7" w:rsidRDefault="00FC43E7" w:rsidP="006A50EA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116205</wp:posOffset>
                  </wp:positionV>
                  <wp:extent cx="695325" cy="561975"/>
                  <wp:effectExtent l="19050" t="0" r="9525" b="0"/>
                  <wp:wrapSquare wrapText="bothSides"/>
                  <wp:docPr id="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43E7" w:rsidTr="006A50EA">
        <w:trPr>
          <w:trHeight w:val="345"/>
        </w:trPr>
        <w:tc>
          <w:tcPr>
            <w:tcW w:w="2007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B84A1A">
            <w:proofErr w:type="gramStart"/>
            <w:r w:rsidRPr="00B37302">
              <w:t>Dok.No</w:t>
            </w:r>
            <w:proofErr w:type="gramEnd"/>
            <w:r w:rsidRPr="00B37302">
              <w:t>:</w:t>
            </w:r>
            <w:r w:rsidR="00916CED">
              <w:t>RP.</w:t>
            </w:r>
            <w:r w:rsidR="00B84A1A"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0531F9">
            <w:proofErr w:type="spellStart"/>
            <w:proofErr w:type="gramStart"/>
            <w:r>
              <w:t>Rev</w:t>
            </w:r>
            <w:proofErr w:type="spellEnd"/>
            <w:r>
              <w:t>.Tar</w:t>
            </w:r>
            <w:proofErr w:type="gramEnd"/>
            <w:r>
              <w:t>:</w:t>
            </w:r>
            <w:r w:rsidR="000531F9">
              <w:t xml:space="preserve">  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43E7" w:rsidRPr="00B37302" w:rsidRDefault="00FC43E7" w:rsidP="006A50EA">
            <w:pPr>
              <w:jc w:val="center"/>
            </w:pPr>
            <w:proofErr w:type="gramStart"/>
            <w:r>
              <w:t>Sayfa : 1</w:t>
            </w:r>
            <w:proofErr w:type="gramEnd"/>
            <w:r>
              <w:t>/1</w:t>
            </w:r>
          </w:p>
        </w:tc>
        <w:tc>
          <w:tcPr>
            <w:tcW w:w="2175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</w:tr>
      <w:tr w:rsidR="00FC43E7" w:rsidTr="006A50EA">
        <w:trPr>
          <w:trHeight w:val="70"/>
        </w:trPr>
        <w:tc>
          <w:tcPr>
            <w:tcW w:w="2007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B84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 Tar:</w:t>
            </w:r>
            <w:r w:rsidRPr="00B37302">
              <w:rPr>
                <w:sz w:val="20"/>
                <w:szCs w:val="20"/>
              </w:rPr>
              <w:t xml:space="preserve"> </w:t>
            </w:r>
            <w:proofErr w:type="gramStart"/>
            <w:r w:rsidR="00B84A1A">
              <w:rPr>
                <w:sz w:val="20"/>
                <w:szCs w:val="20"/>
              </w:rPr>
              <w:t>28/12/2018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3E7" w:rsidRPr="00B37302" w:rsidRDefault="00FC43E7" w:rsidP="000531F9">
            <w:proofErr w:type="spellStart"/>
            <w:proofErr w:type="gramStart"/>
            <w:r>
              <w:t>Rev</w:t>
            </w:r>
            <w:proofErr w:type="spellEnd"/>
            <w:r>
              <w:t>.No</w:t>
            </w:r>
            <w:proofErr w:type="gramEnd"/>
            <w:r>
              <w:t xml:space="preserve">: </w:t>
            </w:r>
            <w:r w:rsidR="000531F9">
              <w:t xml:space="preserve"> -</w:t>
            </w:r>
          </w:p>
        </w:tc>
        <w:tc>
          <w:tcPr>
            <w:tcW w:w="1431" w:type="dxa"/>
            <w:vMerge/>
            <w:tcBorders>
              <w:left w:val="single" w:sz="4" w:space="0" w:color="auto"/>
            </w:tcBorders>
            <w:vAlign w:val="center"/>
          </w:tcPr>
          <w:p w:rsidR="00FC43E7" w:rsidRPr="00B37302" w:rsidRDefault="00FC43E7" w:rsidP="006A50EA">
            <w:pPr>
              <w:jc w:val="center"/>
            </w:pPr>
          </w:p>
        </w:tc>
        <w:tc>
          <w:tcPr>
            <w:tcW w:w="2175" w:type="dxa"/>
            <w:vMerge/>
          </w:tcPr>
          <w:p w:rsidR="00FC43E7" w:rsidRDefault="00FC43E7" w:rsidP="006A50EA">
            <w:pPr>
              <w:rPr>
                <w:noProof/>
                <w:lang w:eastAsia="tr-TR"/>
              </w:rPr>
            </w:pPr>
          </w:p>
        </w:tc>
      </w:tr>
    </w:tbl>
    <w:tbl>
      <w:tblPr>
        <w:tblStyle w:val="TabloKlavuzu"/>
        <w:tblW w:w="9606" w:type="dxa"/>
        <w:tblLook w:val="04A0"/>
      </w:tblPr>
      <w:tblGrid>
        <w:gridCol w:w="9606"/>
      </w:tblGrid>
      <w:tr w:rsidR="00916CED" w:rsidTr="002D0254">
        <w:tc>
          <w:tcPr>
            <w:tcW w:w="9606" w:type="dxa"/>
          </w:tcPr>
          <w:p w:rsidR="00916CED" w:rsidRPr="002D0254" w:rsidRDefault="005D79A6" w:rsidP="003957B2">
            <w:r>
              <w:rPr>
                <w:b/>
              </w:rPr>
              <w:t>TARİH:</w:t>
            </w:r>
            <w:r w:rsidR="002D0254">
              <w:rPr>
                <w:b/>
              </w:rPr>
              <w:t xml:space="preserve">  </w:t>
            </w:r>
            <w:r w:rsidR="003957B2">
              <w:rPr>
                <w:bCs/>
              </w:rPr>
              <w:t>23.06.2020</w:t>
            </w:r>
          </w:p>
        </w:tc>
      </w:tr>
      <w:tr w:rsidR="00916CED" w:rsidTr="002D0254">
        <w:tc>
          <w:tcPr>
            <w:tcW w:w="9606" w:type="dxa"/>
          </w:tcPr>
          <w:p w:rsidR="00916CED" w:rsidRDefault="005D79A6" w:rsidP="001A6706">
            <w:pPr>
              <w:rPr>
                <w:b/>
              </w:rPr>
            </w:pPr>
            <w:r>
              <w:rPr>
                <w:b/>
              </w:rPr>
              <w:t>RAPOR NO:</w:t>
            </w:r>
            <w:r w:rsidR="002D0254">
              <w:rPr>
                <w:b/>
              </w:rPr>
              <w:t xml:space="preserve">   </w:t>
            </w:r>
            <w:r w:rsidR="002D0254" w:rsidRPr="002D0254">
              <w:t>20</w:t>
            </w:r>
            <w:r w:rsidR="003957B2">
              <w:t>20</w:t>
            </w:r>
            <w:r w:rsidR="002D0254" w:rsidRPr="002D0254">
              <w:t>/</w:t>
            </w:r>
            <w:r w:rsidR="001A6706">
              <w:t>1</w:t>
            </w:r>
          </w:p>
        </w:tc>
      </w:tr>
    </w:tbl>
    <w:p w:rsidR="00AF7AAF" w:rsidRDefault="00AF7AAF" w:rsidP="0067437F">
      <w:pPr>
        <w:spacing w:after="0"/>
        <w:rPr>
          <w:b/>
        </w:rPr>
      </w:pPr>
    </w:p>
    <w:tbl>
      <w:tblPr>
        <w:tblStyle w:val="TabloKlavuzu"/>
        <w:tblW w:w="9741" w:type="dxa"/>
        <w:tblLook w:val="04A0"/>
      </w:tblPr>
      <w:tblGrid>
        <w:gridCol w:w="9741"/>
      </w:tblGrid>
      <w:tr w:rsidR="000531F9" w:rsidTr="00F00F07">
        <w:trPr>
          <w:trHeight w:val="210"/>
        </w:trPr>
        <w:tc>
          <w:tcPr>
            <w:tcW w:w="9741" w:type="dxa"/>
          </w:tcPr>
          <w:p w:rsidR="000531F9" w:rsidRPr="000531F9" w:rsidRDefault="001A6706" w:rsidP="001703A0">
            <w:pPr>
              <w:rPr>
                <w:bCs/>
              </w:rPr>
            </w:pPr>
            <w:r>
              <w:rPr>
                <w:b/>
              </w:rPr>
              <w:t xml:space="preserve">LETONYA – ESTONYA </w:t>
            </w:r>
            <w:r w:rsidR="003957B2">
              <w:rPr>
                <w:b/>
              </w:rPr>
              <w:t>/BALTIK ÜLKELERİ</w:t>
            </w:r>
          </w:p>
        </w:tc>
      </w:tr>
      <w:tr w:rsidR="000531F9" w:rsidTr="00F00F07">
        <w:trPr>
          <w:trHeight w:val="5159"/>
        </w:trPr>
        <w:tc>
          <w:tcPr>
            <w:tcW w:w="9741" w:type="dxa"/>
          </w:tcPr>
          <w:p w:rsidR="000531F9" w:rsidRDefault="000531F9" w:rsidP="0067437F">
            <w:pPr>
              <w:rPr>
                <w:b/>
              </w:rPr>
            </w:pPr>
          </w:p>
          <w:p w:rsidR="001A6706" w:rsidRPr="001A6706" w:rsidRDefault="00B84A1A" w:rsidP="00864D3F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 w:rsidRPr="001A6706">
              <w:rPr>
                <w:rFonts w:cstheme="minorHAnsi"/>
              </w:rPr>
              <w:t xml:space="preserve">         </w:t>
            </w:r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 xml:space="preserve">Türkiye Odalar ve Borsalar Birliği ve </w:t>
            </w:r>
            <w:proofErr w:type="spellStart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>Eurochambres</w:t>
            </w:r>
            <w:proofErr w:type="spellEnd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 xml:space="preserve"> işbirliği ile yürütülen TEBD </w:t>
            </w:r>
            <w:proofErr w:type="spellStart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>Study</w:t>
            </w:r>
            <w:proofErr w:type="spellEnd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 xml:space="preserve"> </w:t>
            </w:r>
            <w:proofErr w:type="spellStart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>Visit</w:t>
            </w:r>
            <w:proofErr w:type="spellEnd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 xml:space="preserve"> (Türkiye-AB İş Dünyası </w:t>
            </w:r>
            <w:proofErr w:type="spellStart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>Diyaloğu</w:t>
            </w:r>
            <w:proofErr w:type="spellEnd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>) kapsamında</w:t>
            </w:r>
            <w:r w:rsidR="001A6706">
              <w:rPr>
                <w:rFonts w:eastAsia="Times New Roman" w:cstheme="minorHAnsi"/>
                <w:color w:val="050505"/>
                <w:lang w:eastAsia="tr-TR"/>
              </w:rPr>
              <w:t xml:space="preserve"> </w:t>
            </w:r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>Baltık Ülkeleri (</w:t>
            </w:r>
            <w:proofErr w:type="spellStart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>Estonya</w:t>
            </w:r>
            <w:proofErr w:type="spellEnd"/>
            <w:r w:rsidR="001A6706" w:rsidRPr="001A6706">
              <w:rPr>
                <w:rFonts w:eastAsia="Times New Roman" w:cstheme="minorHAnsi"/>
                <w:color w:val="050505"/>
                <w:lang w:eastAsia="tr-TR"/>
              </w:rPr>
              <w:t xml:space="preserve"> ve Letonya) görüşmeleri</w:t>
            </w:r>
            <w:r w:rsidR="00864D3F">
              <w:rPr>
                <w:rFonts w:eastAsia="Times New Roman" w:cstheme="minorHAnsi"/>
                <w:color w:val="050505"/>
                <w:lang w:eastAsia="tr-TR"/>
              </w:rPr>
              <w:t>ne katılımımız sonrasında edindiğimiz bilgiler ışında pazar araştırması gerçekleştirdik.</w:t>
            </w:r>
          </w:p>
          <w:p w:rsidR="00864D3F" w:rsidRDefault="00864D3F" w:rsidP="001A6706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 Letonya ve </w:t>
            </w:r>
            <w:proofErr w:type="spellStart"/>
            <w:r>
              <w:rPr>
                <w:rFonts w:eastAsia="Times New Roman" w:cstheme="minorHAnsi"/>
                <w:color w:val="050505"/>
                <w:lang w:eastAsia="tr-TR"/>
              </w:rPr>
              <w:t>Estonya</w:t>
            </w:r>
            <w:proofErr w:type="spellEnd"/>
            <w:r>
              <w:rPr>
                <w:rFonts w:eastAsia="Times New Roman" w:cstheme="minorHAnsi"/>
                <w:color w:val="050505"/>
                <w:lang w:eastAsia="tr-TR"/>
              </w:rPr>
              <w:t xml:space="preserve">, nüfus oranı düşük iki Avrupa ülkesi olmakla birlikte, </w:t>
            </w:r>
            <w:r w:rsidR="00C90C44">
              <w:rPr>
                <w:rFonts w:eastAsia="Times New Roman" w:cstheme="minorHAnsi"/>
                <w:color w:val="050505"/>
                <w:lang w:eastAsia="tr-TR"/>
              </w:rPr>
              <w:t xml:space="preserve">işgücü ihtiyacı oldukça yüksektir. </w:t>
            </w:r>
            <w:r w:rsidR="0056518C">
              <w:rPr>
                <w:rFonts w:eastAsia="Times New Roman" w:cstheme="minorHAnsi"/>
                <w:color w:val="050505"/>
                <w:lang w:eastAsia="tr-TR"/>
              </w:rPr>
              <w:t>Ancak bu iki ülke özellikle mühendislik ve yazılım konusunda iş gücü alımına çok önem vermektedirler.</w:t>
            </w:r>
          </w:p>
          <w:p w:rsidR="0056518C" w:rsidRDefault="0056518C" w:rsidP="00A751CC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 </w:t>
            </w:r>
            <w:r w:rsidR="00A751CC" w:rsidRPr="001A6706">
              <w:rPr>
                <w:rFonts w:eastAsia="Times New Roman" w:cstheme="minorHAnsi"/>
                <w:color w:val="050505"/>
                <w:lang w:eastAsia="tr-TR"/>
              </w:rPr>
              <w:t xml:space="preserve">Letonya Büyükelçimiz Sayın </w:t>
            </w:r>
            <w:proofErr w:type="spellStart"/>
            <w:r w:rsidR="00A751CC" w:rsidRPr="001A6706">
              <w:rPr>
                <w:rFonts w:eastAsia="Times New Roman" w:cstheme="minorHAnsi"/>
                <w:color w:val="050505"/>
                <w:lang w:eastAsia="tr-TR"/>
              </w:rPr>
              <w:t>Gülsun</w:t>
            </w:r>
            <w:proofErr w:type="spellEnd"/>
            <w:r w:rsidR="00A751CC" w:rsidRPr="001A6706">
              <w:rPr>
                <w:rFonts w:eastAsia="Times New Roman" w:cstheme="minorHAnsi"/>
                <w:color w:val="050505"/>
                <w:lang w:eastAsia="tr-TR"/>
              </w:rPr>
              <w:t xml:space="preserve"> </w:t>
            </w:r>
            <w:proofErr w:type="spellStart"/>
            <w:r w:rsidR="00A751CC" w:rsidRPr="001A6706">
              <w:rPr>
                <w:rFonts w:eastAsia="Times New Roman" w:cstheme="minorHAnsi"/>
                <w:color w:val="050505"/>
                <w:lang w:eastAsia="tr-TR"/>
              </w:rPr>
              <w:t>ERKUL'u</w:t>
            </w:r>
            <w:proofErr w:type="spellEnd"/>
            <w:r w:rsidR="00A751CC" w:rsidRPr="001A6706">
              <w:rPr>
                <w:rFonts w:eastAsia="Times New Roman" w:cstheme="minorHAnsi"/>
                <w:color w:val="050505"/>
                <w:lang w:eastAsia="tr-TR"/>
              </w:rPr>
              <w:t xml:space="preserve"> ziyaret</w:t>
            </w:r>
            <w:r w:rsidR="00A751CC">
              <w:rPr>
                <w:rFonts w:eastAsia="Times New Roman" w:cstheme="minorHAnsi"/>
                <w:color w:val="050505"/>
                <w:lang w:eastAsia="tr-TR"/>
              </w:rPr>
              <w:t xml:space="preserve">imiz esnasında da bu ülkelerin ithalattan ziyade ihracat odaklı oldukları, gerçekten üretim konusunda başarılı oldukları ürünlerin hammaddesi için bir ihracat kapısının olabileceği bilgisini de edindik. </w:t>
            </w:r>
          </w:p>
          <w:p w:rsidR="00A751CC" w:rsidRDefault="00A751CC" w:rsidP="00A751CC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 Çikolata konusunda güçlü firmaları olan Letonya için </w:t>
            </w:r>
            <w:r w:rsidRPr="00A751CC">
              <w:rPr>
                <w:rFonts w:eastAsia="Times New Roman" w:cstheme="minorHAnsi"/>
                <w:b/>
                <w:bCs/>
                <w:color w:val="050505"/>
                <w:lang w:eastAsia="tr-TR"/>
              </w:rPr>
              <w:t>fındık</w:t>
            </w:r>
            <w:r>
              <w:rPr>
                <w:rFonts w:eastAsia="Times New Roman" w:cstheme="minorHAnsi"/>
                <w:color w:val="050505"/>
                <w:lang w:eastAsia="tr-TR"/>
              </w:rPr>
              <w:t xml:space="preserve"> önemli bir hammadde kaynağı olmakla birlikte ihracat payı yüksek ürünlerden birisidir.</w:t>
            </w:r>
          </w:p>
          <w:p w:rsidR="00A751CC" w:rsidRDefault="00A751CC" w:rsidP="00A751CC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 </w:t>
            </w:r>
            <w:r w:rsidR="00B37C19">
              <w:rPr>
                <w:rFonts w:eastAsia="Times New Roman" w:cstheme="minorHAnsi"/>
                <w:color w:val="050505"/>
                <w:lang w:eastAsia="tr-TR"/>
              </w:rPr>
              <w:t xml:space="preserve">Letonya </w:t>
            </w:r>
            <w:r w:rsidR="00B37C19" w:rsidRPr="001A6706">
              <w:rPr>
                <w:rFonts w:eastAsia="Times New Roman" w:cstheme="minorHAnsi"/>
                <w:color w:val="050505"/>
                <w:lang w:eastAsia="tr-TR"/>
              </w:rPr>
              <w:t>Ticaret ve Sanayi Odası'nda</w:t>
            </w:r>
            <w:r w:rsidR="00B37C19">
              <w:rPr>
                <w:rFonts w:eastAsia="Times New Roman" w:cstheme="minorHAnsi"/>
                <w:color w:val="050505"/>
                <w:lang w:eastAsia="tr-TR"/>
              </w:rPr>
              <w:t xml:space="preserve">n edinilen bilgilere göre; ülkedeki firmaların kümelenme faaliyetleri aracılığıyla ihracat yaptıkları, bireysel değil </w:t>
            </w:r>
            <w:proofErr w:type="spellStart"/>
            <w:r w:rsidR="00B37C19">
              <w:rPr>
                <w:rFonts w:eastAsia="Times New Roman" w:cstheme="minorHAnsi"/>
                <w:color w:val="050505"/>
                <w:lang w:eastAsia="tr-TR"/>
              </w:rPr>
              <w:t>yekün</w:t>
            </w:r>
            <w:proofErr w:type="spellEnd"/>
            <w:r w:rsidR="00B37C19">
              <w:rPr>
                <w:rFonts w:eastAsia="Times New Roman" w:cstheme="minorHAnsi"/>
                <w:color w:val="050505"/>
                <w:lang w:eastAsia="tr-TR"/>
              </w:rPr>
              <w:t xml:space="preserve"> hareket ettikleri ve daha başarılı oldukları gözlemlenmiştir.</w:t>
            </w:r>
          </w:p>
          <w:p w:rsidR="00B37C19" w:rsidRDefault="00B37C19" w:rsidP="00A751CC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 </w:t>
            </w:r>
            <w:proofErr w:type="spellStart"/>
            <w:r>
              <w:rPr>
                <w:rFonts w:eastAsia="Times New Roman" w:cstheme="minorHAnsi"/>
                <w:color w:val="050505"/>
                <w:lang w:eastAsia="tr-TR"/>
              </w:rPr>
              <w:t>Estonya</w:t>
            </w:r>
            <w:proofErr w:type="spellEnd"/>
            <w:r>
              <w:rPr>
                <w:rFonts w:eastAsia="Times New Roman" w:cstheme="minorHAnsi"/>
                <w:color w:val="050505"/>
                <w:lang w:eastAsia="tr-TR"/>
              </w:rPr>
              <w:t xml:space="preserve"> ise </w:t>
            </w:r>
            <w:proofErr w:type="spellStart"/>
            <w:r>
              <w:rPr>
                <w:rFonts w:eastAsia="Times New Roman" w:cstheme="minorHAnsi"/>
                <w:color w:val="050505"/>
                <w:lang w:eastAsia="tr-TR"/>
              </w:rPr>
              <w:t>inovasyon</w:t>
            </w:r>
            <w:proofErr w:type="spellEnd"/>
            <w:r>
              <w:rPr>
                <w:rFonts w:eastAsia="Times New Roman" w:cstheme="minorHAnsi"/>
                <w:color w:val="050505"/>
                <w:lang w:eastAsia="tr-TR"/>
              </w:rPr>
              <w:t>, ar-</w:t>
            </w:r>
            <w:proofErr w:type="spellStart"/>
            <w:r>
              <w:rPr>
                <w:rFonts w:eastAsia="Times New Roman" w:cstheme="minorHAnsi"/>
                <w:color w:val="050505"/>
                <w:lang w:eastAsia="tr-TR"/>
              </w:rPr>
              <w:t>ge</w:t>
            </w:r>
            <w:proofErr w:type="spellEnd"/>
            <w:r>
              <w:rPr>
                <w:rFonts w:eastAsia="Times New Roman" w:cstheme="minorHAnsi"/>
                <w:color w:val="050505"/>
                <w:lang w:eastAsia="tr-TR"/>
              </w:rPr>
              <w:t xml:space="preserve"> ve teknolojiye büyük önem vermekte olup, bilgi hırsızlığına karşı teknolojilerini gizlemektedirler. </w:t>
            </w:r>
          </w:p>
          <w:p w:rsidR="00B37C19" w:rsidRDefault="00B37C19" w:rsidP="00A751CC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 Ülkenin bütün vatandaşlık işlemlerini tek bir kimlik kartıyla gerçekleştirdikleri bir si</w:t>
            </w:r>
            <w:r w:rsidR="00CD79CA">
              <w:rPr>
                <w:rFonts w:eastAsia="Times New Roman" w:cstheme="minorHAnsi"/>
                <w:color w:val="050505"/>
                <w:lang w:eastAsia="tr-TR"/>
              </w:rPr>
              <w:t xml:space="preserve">stem oluşturdukları, teknolojik açıdan ileri seviyede oldukları, yapay </w:t>
            </w:r>
            <w:proofErr w:type="gramStart"/>
            <w:r w:rsidR="00CD79CA">
              <w:rPr>
                <w:rFonts w:eastAsia="Times New Roman" w:cstheme="minorHAnsi"/>
                <w:color w:val="050505"/>
                <w:lang w:eastAsia="tr-TR"/>
              </w:rPr>
              <w:t>zeka</w:t>
            </w:r>
            <w:proofErr w:type="gramEnd"/>
            <w:r w:rsidR="00CD79CA">
              <w:rPr>
                <w:rFonts w:eastAsia="Times New Roman" w:cstheme="minorHAnsi"/>
                <w:color w:val="050505"/>
                <w:lang w:eastAsia="tr-TR"/>
              </w:rPr>
              <w:t xml:space="preserve"> ve uzay bilimleri üzerine çalışmalar gerçekleştirdikleri gözlemlenmiştir.</w:t>
            </w:r>
            <w:r>
              <w:rPr>
                <w:rFonts w:eastAsia="Times New Roman" w:cstheme="minorHAnsi"/>
                <w:color w:val="050505"/>
                <w:lang w:eastAsia="tr-TR"/>
              </w:rPr>
              <w:t xml:space="preserve"> </w:t>
            </w:r>
          </w:p>
          <w:p w:rsidR="00CD79CA" w:rsidRDefault="00CD79CA" w:rsidP="00A751CC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Mühendislik ve yazılım konusunda eleman ihtiyaçları mevcuttur.</w:t>
            </w:r>
          </w:p>
          <w:p w:rsidR="00CD79CA" w:rsidRDefault="00CD79CA" w:rsidP="00CD79CA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  <w:r>
              <w:rPr>
                <w:rFonts w:eastAsia="Times New Roman" w:cstheme="minorHAnsi"/>
                <w:color w:val="050505"/>
                <w:lang w:eastAsia="tr-TR"/>
              </w:rPr>
              <w:t xml:space="preserve">        Avrupa Birliği politikaları ve ihtiyaç portföyü </w:t>
            </w:r>
            <w:proofErr w:type="gramStart"/>
            <w:r>
              <w:rPr>
                <w:rFonts w:eastAsia="Times New Roman" w:cstheme="minorHAnsi"/>
                <w:color w:val="050505"/>
                <w:lang w:eastAsia="tr-TR"/>
              </w:rPr>
              <w:t>gereği  ilçemizin</w:t>
            </w:r>
            <w:proofErr w:type="gramEnd"/>
            <w:r>
              <w:rPr>
                <w:rFonts w:eastAsia="Times New Roman" w:cstheme="minorHAnsi"/>
                <w:color w:val="050505"/>
                <w:lang w:eastAsia="tr-TR"/>
              </w:rPr>
              <w:t xml:space="preserve"> kıymetli ve kalitesi yüksek ürünleri olan süt ürünleri ve hayvancılık ihracatı için uygun bir pazar değildir.  </w:t>
            </w:r>
          </w:p>
          <w:p w:rsidR="00864D3F" w:rsidRDefault="00864D3F" w:rsidP="001A6706">
            <w:pPr>
              <w:shd w:val="clear" w:color="auto" w:fill="FFFFFF"/>
              <w:rPr>
                <w:rFonts w:eastAsia="Times New Roman" w:cstheme="minorHAnsi"/>
                <w:color w:val="050505"/>
                <w:lang w:eastAsia="tr-TR"/>
              </w:rPr>
            </w:pPr>
          </w:p>
          <w:p w:rsidR="000531F9" w:rsidRDefault="000531F9" w:rsidP="00CD79CA">
            <w:pPr>
              <w:shd w:val="clear" w:color="auto" w:fill="FFFFFF"/>
              <w:rPr>
                <w:b/>
              </w:rPr>
            </w:pPr>
          </w:p>
        </w:tc>
      </w:tr>
    </w:tbl>
    <w:p w:rsidR="00041A51" w:rsidRDefault="00041A51" w:rsidP="0067437F">
      <w:pPr>
        <w:spacing w:after="0"/>
        <w:rPr>
          <w:b/>
        </w:rPr>
      </w:pPr>
    </w:p>
    <w:p w:rsidR="00596885" w:rsidRDefault="00596885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D79CA" w:rsidRDefault="00CD79CA" w:rsidP="0067437F">
      <w:pPr>
        <w:spacing w:after="0"/>
        <w:rPr>
          <w:b/>
        </w:rPr>
      </w:pPr>
    </w:p>
    <w:p w:rsidR="00C37E29" w:rsidRDefault="008D2A4C" w:rsidP="003579A1">
      <w:pPr>
        <w:spacing w:after="0"/>
        <w:rPr>
          <w:b/>
        </w:rPr>
      </w:pPr>
      <w:r>
        <w:rPr>
          <w:b/>
        </w:rPr>
        <w:t xml:space="preserve">    </w:t>
      </w:r>
      <w:r w:rsidR="00094DA1">
        <w:rPr>
          <w:b/>
        </w:rPr>
        <w:t xml:space="preserve">  </w:t>
      </w:r>
      <w:r>
        <w:rPr>
          <w:b/>
        </w:rPr>
        <w:t xml:space="preserve"> </w:t>
      </w:r>
      <w:r w:rsidR="004B0DFA">
        <w:rPr>
          <w:b/>
        </w:rPr>
        <w:t xml:space="preserve">      </w:t>
      </w:r>
      <w:r w:rsidR="00B84A1A">
        <w:rPr>
          <w:b/>
        </w:rPr>
        <w:t xml:space="preserve">   </w:t>
      </w:r>
      <w:r w:rsidR="004B0DFA">
        <w:rPr>
          <w:b/>
        </w:rPr>
        <w:t xml:space="preserve"> </w:t>
      </w:r>
      <w:r>
        <w:rPr>
          <w:b/>
        </w:rPr>
        <w:t xml:space="preserve"> </w:t>
      </w:r>
      <w:r w:rsidR="003579A1">
        <w:rPr>
          <w:b/>
        </w:rPr>
        <w:t xml:space="preserve">    </w:t>
      </w:r>
      <w:r>
        <w:rPr>
          <w:b/>
        </w:rPr>
        <w:t>HAZIRLAYAN</w:t>
      </w:r>
      <w:r w:rsidR="0067437F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</w:t>
      </w:r>
      <w:r w:rsidR="0067437F">
        <w:rPr>
          <w:b/>
        </w:rPr>
        <w:t xml:space="preserve">     </w:t>
      </w:r>
      <w:r>
        <w:rPr>
          <w:b/>
        </w:rPr>
        <w:t xml:space="preserve">ONAY                </w:t>
      </w:r>
      <w:r w:rsidR="00C37E29">
        <w:rPr>
          <w:b/>
        </w:rPr>
        <w:t xml:space="preserve"> </w:t>
      </w:r>
      <w:r>
        <w:rPr>
          <w:b/>
        </w:rPr>
        <w:t xml:space="preserve">     </w:t>
      </w:r>
      <w:r w:rsidR="00C37E29">
        <w:rPr>
          <w:b/>
        </w:rPr>
        <w:t xml:space="preserve">     </w:t>
      </w:r>
      <w:r w:rsidR="003579A1">
        <w:rPr>
          <w:b/>
        </w:rPr>
        <w:t>KYT-AKREDİTASYON SORUMLUSU</w:t>
      </w:r>
      <w:r w:rsidR="004B0DFA">
        <w:rPr>
          <w:b/>
        </w:rPr>
        <w:t xml:space="preserve">/İMZA                                         YÖNETİM KURULU BAŞKANI/İMZA </w:t>
      </w:r>
      <w:r w:rsidR="00C37E29">
        <w:rPr>
          <w:b/>
        </w:rPr>
        <w:t xml:space="preserve">                                        </w:t>
      </w:r>
      <w:r w:rsidR="0067437F">
        <w:rPr>
          <w:b/>
        </w:rPr>
        <w:t xml:space="preserve">              </w:t>
      </w:r>
      <w:r w:rsidR="00094DA1">
        <w:rPr>
          <w:b/>
        </w:rPr>
        <w:t xml:space="preserve">               </w:t>
      </w:r>
      <w:r w:rsidR="0067437F">
        <w:rPr>
          <w:b/>
        </w:rPr>
        <w:t xml:space="preserve">                       </w:t>
      </w:r>
      <w:r w:rsidR="00C37E29">
        <w:rPr>
          <w:b/>
        </w:rPr>
        <w:t xml:space="preserve">                           </w:t>
      </w:r>
    </w:p>
    <w:p w:rsidR="0067437F" w:rsidRPr="00C37E29" w:rsidRDefault="00C37E29" w:rsidP="00C37E29">
      <w:pPr>
        <w:tabs>
          <w:tab w:val="left" w:pos="6900"/>
        </w:tabs>
        <w:rPr>
          <w:b/>
        </w:rPr>
      </w:pPr>
      <w:r>
        <w:tab/>
        <w:t xml:space="preserve"> </w:t>
      </w:r>
    </w:p>
    <w:sectPr w:rsidR="0067437F" w:rsidRPr="00C37E29" w:rsidSect="002D025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0E2"/>
    <w:multiLevelType w:val="hybridMultilevel"/>
    <w:tmpl w:val="2E32AE96"/>
    <w:lvl w:ilvl="0" w:tplc="2B30176E">
      <w:start w:val="45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31EF9"/>
    <w:multiLevelType w:val="hybridMultilevel"/>
    <w:tmpl w:val="8446DECA"/>
    <w:lvl w:ilvl="0" w:tplc="E996E4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74C79"/>
    <w:multiLevelType w:val="hybridMultilevel"/>
    <w:tmpl w:val="BFE43AF6"/>
    <w:lvl w:ilvl="0" w:tplc="94ECBA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3E7"/>
    <w:rsid w:val="00041A51"/>
    <w:rsid w:val="000531F9"/>
    <w:rsid w:val="0006225C"/>
    <w:rsid w:val="00083B51"/>
    <w:rsid w:val="00094414"/>
    <w:rsid w:val="00094DA1"/>
    <w:rsid w:val="000D361B"/>
    <w:rsid w:val="00133CB2"/>
    <w:rsid w:val="0013436C"/>
    <w:rsid w:val="001703A0"/>
    <w:rsid w:val="001A6706"/>
    <w:rsid w:val="001B14A9"/>
    <w:rsid w:val="001D2603"/>
    <w:rsid w:val="0023118C"/>
    <w:rsid w:val="002A2C64"/>
    <w:rsid w:val="002B567B"/>
    <w:rsid w:val="002D0254"/>
    <w:rsid w:val="002D0B42"/>
    <w:rsid w:val="002E37C0"/>
    <w:rsid w:val="0031568A"/>
    <w:rsid w:val="00332952"/>
    <w:rsid w:val="00335B82"/>
    <w:rsid w:val="00336C1F"/>
    <w:rsid w:val="003579A1"/>
    <w:rsid w:val="003957B2"/>
    <w:rsid w:val="003D0B11"/>
    <w:rsid w:val="004055AC"/>
    <w:rsid w:val="00464E43"/>
    <w:rsid w:val="004B0DFA"/>
    <w:rsid w:val="004B5386"/>
    <w:rsid w:val="004D6F44"/>
    <w:rsid w:val="0052709A"/>
    <w:rsid w:val="0053733B"/>
    <w:rsid w:val="00543B47"/>
    <w:rsid w:val="0056518C"/>
    <w:rsid w:val="00596885"/>
    <w:rsid w:val="005A7996"/>
    <w:rsid w:val="005D79A6"/>
    <w:rsid w:val="006069C6"/>
    <w:rsid w:val="00622260"/>
    <w:rsid w:val="00632962"/>
    <w:rsid w:val="006451B2"/>
    <w:rsid w:val="0067437F"/>
    <w:rsid w:val="006A50EA"/>
    <w:rsid w:val="006D5E7B"/>
    <w:rsid w:val="00700194"/>
    <w:rsid w:val="007176E4"/>
    <w:rsid w:val="007574CD"/>
    <w:rsid w:val="00793F24"/>
    <w:rsid w:val="007F521C"/>
    <w:rsid w:val="008036ED"/>
    <w:rsid w:val="00805C89"/>
    <w:rsid w:val="00825E77"/>
    <w:rsid w:val="00846032"/>
    <w:rsid w:val="00850C47"/>
    <w:rsid w:val="00864D3F"/>
    <w:rsid w:val="00870E02"/>
    <w:rsid w:val="00872E57"/>
    <w:rsid w:val="00876E0E"/>
    <w:rsid w:val="008C205A"/>
    <w:rsid w:val="008C5BB5"/>
    <w:rsid w:val="008D2A4C"/>
    <w:rsid w:val="008E2443"/>
    <w:rsid w:val="00916CED"/>
    <w:rsid w:val="00941367"/>
    <w:rsid w:val="00955865"/>
    <w:rsid w:val="009C2335"/>
    <w:rsid w:val="00A14F71"/>
    <w:rsid w:val="00A42287"/>
    <w:rsid w:val="00A751CC"/>
    <w:rsid w:val="00A91A64"/>
    <w:rsid w:val="00AF4B00"/>
    <w:rsid w:val="00AF7AAF"/>
    <w:rsid w:val="00B204C6"/>
    <w:rsid w:val="00B37C19"/>
    <w:rsid w:val="00B51BA6"/>
    <w:rsid w:val="00B77609"/>
    <w:rsid w:val="00B84A1A"/>
    <w:rsid w:val="00BE75C4"/>
    <w:rsid w:val="00BF5711"/>
    <w:rsid w:val="00C35A56"/>
    <w:rsid w:val="00C37E29"/>
    <w:rsid w:val="00C44E87"/>
    <w:rsid w:val="00C90C44"/>
    <w:rsid w:val="00CA4817"/>
    <w:rsid w:val="00CB1DEE"/>
    <w:rsid w:val="00CC1D86"/>
    <w:rsid w:val="00CD79CA"/>
    <w:rsid w:val="00D170CD"/>
    <w:rsid w:val="00D80FAC"/>
    <w:rsid w:val="00D91F79"/>
    <w:rsid w:val="00DE6F91"/>
    <w:rsid w:val="00E02F56"/>
    <w:rsid w:val="00E11222"/>
    <w:rsid w:val="00E157EA"/>
    <w:rsid w:val="00EA5DAD"/>
    <w:rsid w:val="00F00F07"/>
    <w:rsid w:val="00F56DE4"/>
    <w:rsid w:val="00FB5A1D"/>
    <w:rsid w:val="00FC179B"/>
    <w:rsid w:val="00FC43E7"/>
    <w:rsid w:val="00FF0ECA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4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176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E6F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8B9E-9C2C-4350-94B3-CB45C905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Tic_Ods</cp:lastModifiedBy>
  <cp:revision>3</cp:revision>
  <cp:lastPrinted>2020-11-03T08:40:00Z</cp:lastPrinted>
  <dcterms:created xsi:type="dcterms:W3CDTF">2020-11-04T09:31:00Z</dcterms:created>
  <dcterms:modified xsi:type="dcterms:W3CDTF">2020-11-04T13:01:00Z</dcterms:modified>
</cp:coreProperties>
</file>